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78" w:lineRule="exact"/>
      </w:pPr>
      <w:r>
        <w:rPr>
          <w:b w:val="0"/>
          <w:position w:val="-9"/>
        </w:rPr>
        <w:drawing>
          <wp:inline distT="0" distB="0" distL="0" distR="0">
            <wp:extent cx="207644" cy="318134"/>
            <wp:effectExtent l="0" t="0" r="0" b="0"/>
            <wp:docPr id="1" name="image1.jpeg" descr="New Imag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31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9"/>
        </w:rPr>
      </w:r>
      <w:r>
        <w:rPr>
          <w:b w:val="0"/>
          <w:sz w:val="20"/>
        </w:rPr>
        <w:t>    </w:t>
      </w:r>
      <w:r>
        <w:rPr>
          <w:b w:val="0"/>
          <w:spacing w:val="7"/>
          <w:sz w:val="20"/>
        </w:rPr>
        <w:t> </w:t>
      </w:r>
      <w:r>
        <w:rPr>
          <w:color w:val="3366FF"/>
        </w:rPr>
        <w:t>North Hastings Community Integration Association</w:t>
      </w:r>
      <w:r>
        <w:rPr>
          <w:color w:val="3366FF"/>
          <w:spacing w:val="-2"/>
        </w:rPr>
        <w:t> </w:t>
      </w:r>
      <w:r>
        <w:rPr>
          <w:color w:val="3366FF"/>
        </w:rPr>
        <w:t>(NHCIA)</w:t>
      </w:r>
    </w:p>
    <w:p>
      <w:pPr>
        <w:spacing w:line="253" w:lineRule="exact" w:before="0"/>
        <w:ind w:left="1415" w:right="1395" w:firstLine="0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color w:val="008000"/>
          <w:sz w:val="24"/>
        </w:rPr>
        <w:t>Building Partnerships for Community Living</w:t>
      </w:r>
    </w:p>
    <w:p>
      <w:pPr>
        <w:pStyle w:val="Heading2"/>
        <w:spacing w:before="91"/>
        <w:ind w:left="1413" w:right="1395"/>
        <w:jc w:val="center"/>
        <w:rPr>
          <w:rFonts w:ascii="Calibri"/>
        </w:rPr>
      </w:pPr>
      <w:r>
        <w:rPr>
          <w:rFonts w:ascii="Calibri"/>
        </w:rPr>
        <w:t>Internal/External Job Posting</w:t>
      </w:r>
    </w:p>
    <w:p>
      <w:pPr>
        <w:spacing w:line="390" w:lineRule="exact" w:before="2"/>
        <w:ind w:left="1416" w:right="1395" w:firstLine="0"/>
        <w:jc w:val="center"/>
        <w:rPr>
          <w:rFonts w:ascii="Comic Sans MS"/>
          <w:b/>
          <w:sz w:val="28"/>
        </w:rPr>
      </w:pPr>
      <w:r>
        <w:rPr>
          <w:rFonts w:ascii="Comic Sans MS"/>
          <w:b/>
          <w:color w:val="3366FF"/>
          <w:sz w:val="28"/>
        </w:rPr>
        <w:t>Full-Time Independent Living Facilitator</w:t>
      </w:r>
    </w:p>
    <w:p>
      <w:pPr>
        <w:pStyle w:val="Heading1"/>
        <w:ind w:left="1415"/>
        <w:rPr>
          <w:rFonts w:ascii="Calibri"/>
        </w:rPr>
      </w:pPr>
      <w:r>
        <w:rPr>
          <w:rFonts w:ascii="Calibri"/>
        </w:rPr>
        <w:t>Up to 75 hours in a 2-week pay period</w:t>
      </w:r>
    </w:p>
    <w:p>
      <w:pPr>
        <w:pStyle w:val="BodyText"/>
        <w:ind w:left="0" w:firstLine="0"/>
        <w:rPr>
          <w:b/>
          <w:sz w:val="24"/>
        </w:rPr>
      </w:pPr>
    </w:p>
    <w:p>
      <w:pPr>
        <w:pStyle w:val="BodyText"/>
        <w:spacing w:before="1"/>
        <w:ind w:left="100" w:right="117" w:firstLine="0"/>
      </w:pPr>
      <w:r>
        <w:rPr>
          <w:rFonts w:ascii="Comic Sans MS" w:hAnsi="Comic Sans MS"/>
          <w:b/>
          <w:sz w:val="22"/>
        </w:rPr>
        <w:t>Position summary</w:t>
      </w:r>
      <w:r>
        <w:rPr>
          <w:rFonts w:ascii="Comic Sans MS" w:hAnsi="Comic Sans MS"/>
          <w:b/>
          <w:spacing w:val="-79"/>
          <w:sz w:val="22"/>
        </w:rPr>
        <w:t> </w:t>
      </w:r>
      <w:r>
        <w:rPr>
          <w:b/>
          <w:sz w:val="24"/>
        </w:rPr>
        <w:t>– </w:t>
      </w:r>
      <w:r>
        <w:rPr/>
        <w:t>This position provides support to adult individuals with a developmental disability live their best life and be a contributing citizen.</w:t>
      </w:r>
    </w:p>
    <w:p>
      <w:pPr>
        <w:pStyle w:val="BodyText"/>
        <w:spacing w:before="10"/>
        <w:ind w:left="0" w:firstLine="0"/>
        <w:rPr>
          <w:sz w:val="23"/>
        </w:rPr>
      </w:pPr>
    </w:p>
    <w:p>
      <w:pPr>
        <w:pStyle w:val="Heading2"/>
      </w:pPr>
      <w:r>
        <w:rPr/>
        <w:t>Benefits of Joining the NHCIA Team</w:t>
      </w:r>
    </w:p>
    <w:p>
      <w:pPr>
        <w:spacing w:after="0"/>
        <w:sectPr>
          <w:type w:val="continuous"/>
          <w:pgSz w:w="12240" w:h="15840"/>
          <w:pgMar w:top="540" w:bottom="280" w:left="620" w:right="640"/>
        </w:sectPr>
      </w:pPr>
    </w:p>
    <w:p>
      <w:pPr>
        <w:pStyle w:val="ListParagraph"/>
        <w:numPr>
          <w:ilvl w:val="0"/>
          <w:numId w:val="1"/>
        </w:numPr>
        <w:tabs>
          <w:tab w:pos="892" w:val="left" w:leader="none"/>
          <w:tab w:pos="893" w:val="left" w:leader="none"/>
        </w:tabs>
        <w:spacing w:line="240" w:lineRule="auto" w:before="1" w:after="0"/>
        <w:ind w:left="892" w:right="0" w:hanging="361"/>
        <w:jc w:val="left"/>
        <w:rPr>
          <w:sz w:val="20"/>
        </w:rPr>
      </w:pPr>
      <w:r>
        <w:rPr>
          <w:sz w:val="20"/>
        </w:rPr>
        <w:t>Flexible schedule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  <w:tab w:pos="893" w:val="left" w:leader="none"/>
        </w:tabs>
        <w:spacing w:line="255" w:lineRule="exact" w:before="2" w:after="0"/>
        <w:ind w:left="892" w:right="0" w:hanging="361"/>
        <w:jc w:val="left"/>
        <w:rPr>
          <w:sz w:val="20"/>
        </w:rPr>
      </w:pPr>
      <w:r>
        <w:rPr>
          <w:sz w:val="20"/>
        </w:rPr>
        <w:t>Training</w:t>
      </w:r>
      <w:r>
        <w:rPr>
          <w:spacing w:val="-3"/>
          <w:sz w:val="20"/>
        </w:rPr>
        <w:t> </w:t>
      </w:r>
      <w:r>
        <w:rPr>
          <w:sz w:val="20"/>
        </w:rPr>
        <w:t>opportunities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  <w:tab w:pos="893" w:val="left" w:leader="none"/>
        </w:tabs>
        <w:spacing w:line="254" w:lineRule="exact" w:before="0" w:after="0"/>
        <w:ind w:left="892" w:right="0" w:hanging="361"/>
        <w:jc w:val="left"/>
        <w:rPr>
          <w:sz w:val="20"/>
        </w:rPr>
      </w:pPr>
      <w:r>
        <w:rPr>
          <w:sz w:val="20"/>
        </w:rPr>
        <w:t>Great team</w:t>
      </w:r>
      <w:r>
        <w:rPr>
          <w:spacing w:val="-7"/>
          <w:sz w:val="20"/>
        </w:rPr>
        <w:t> </w:t>
      </w:r>
      <w:r>
        <w:rPr>
          <w:sz w:val="20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892" w:val="left" w:leader="none"/>
          <w:tab w:pos="893" w:val="left" w:leader="none"/>
        </w:tabs>
        <w:spacing w:line="240" w:lineRule="auto" w:before="0" w:after="0"/>
        <w:ind w:left="892" w:right="0" w:hanging="361"/>
        <w:jc w:val="left"/>
        <w:rPr>
          <w:sz w:val="20"/>
        </w:rPr>
      </w:pPr>
      <w:r>
        <w:rPr>
          <w:sz w:val="20"/>
        </w:rPr>
        <w:t>An active Social</w:t>
      </w:r>
      <w:r>
        <w:rPr>
          <w:spacing w:val="-4"/>
          <w:sz w:val="20"/>
        </w:rPr>
        <w:t> </w:t>
      </w:r>
      <w:r>
        <w:rPr>
          <w:sz w:val="20"/>
        </w:rPr>
        <w:t>Club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Heading2"/>
      </w:pPr>
      <w:r>
        <w:rPr/>
        <w:t>Responsibilities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1" w:after="0"/>
        <w:ind w:left="460" w:right="38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A culture that values fun, celebrating successes </w:t>
      </w:r>
      <w:r>
        <w:rPr>
          <w:spacing w:val="-4"/>
          <w:sz w:val="20"/>
        </w:rPr>
        <w:t>and </w:t>
      </w:r>
      <w:r>
        <w:rPr>
          <w:sz w:val="20"/>
        </w:rPr>
        <w:t>achievements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1" w:after="0"/>
        <w:ind w:left="460" w:right="388" w:hanging="360"/>
        <w:jc w:val="both"/>
        <w:rPr>
          <w:sz w:val="20"/>
        </w:rPr>
      </w:pPr>
      <w:r>
        <w:rPr>
          <w:sz w:val="20"/>
        </w:rPr>
        <w:t>Room for growth </w:t>
      </w:r>
      <w:r>
        <w:rPr>
          <w:spacing w:val="-4"/>
          <w:sz w:val="20"/>
        </w:rPr>
        <w:t>and </w:t>
      </w:r>
      <w:r>
        <w:rPr>
          <w:sz w:val="20"/>
        </w:rPr>
        <w:t>development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  <w:tab w:pos="460" w:val="left" w:leader="none"/>
        </w:tabs>
        <w:spacing w:line="240" w:lineRule="auto" w:before="1" w:after="0"/>
        <w:ind w:left="460" w:right="251" w:hanging="360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Great benefits package</w:t>
      </w:r>
      <w:r>
        <w:rPr>
          <w:spacing w:val="-12"/>
          <w:sz w:val="20"/>
        </w:rPr>
        <w:t> </w:t>
      </w:r>
      <w:r>
        <w:rPr>
          <w:sz w:val="20"/>
        </w:rPr>
        <w:t>for eligible</w:t>
      </w:r>
      <w:r>
        <w:rPr>
          <w:spacing w:val="1"/>
          <w:sz w:val="20"/>
        </w:rPr>
        <w:t> </w:t>
      </w:r>
      <w:r>
        <w:rPr>
          <w:sz w:val="20"/>
        </w:rPr>
        <w:t>employees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  <w:tab w:pos="460" w:val="left" w:leader="none"/>
        </w:tabs>
        <w:spacing w:line="240" w:lineRule="auto" w:before="1" w:after="0"/>
        <w:ind w:left="460" w:right="134" w:hanging="360"/>
        <w:jc w:val="left"/>
        <w:rPr>
          <w:sz w:val="20"/>
        </w:rPr>
      </w:pPr>
      <w:r>
        <w:rPr>
          <w:sz w:val="20"/>
        </w:rPr>
        <w:t>Employee Family</w:t>
      </w:r>
      <w:r>
        <w:rPr>
          <w:spacing w:val="-10"/>
          <w:sz w:val="20"/>
        </w:rPr>
        <w:t> </w:t>
      </w:r>
      <w:r>
        <w:rPr>
          <w:sz w:val="20"/>
        </w:rPr>
        <w:t>Assistance Program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540" w:bottom="280" w:left="620" w:right="640"/>
          <w:cols w:num="3" w:equalWidth="0">
            <w:col w:w="2952" w:space="1249"/>
            <w:col w:w="2593" w:space="1319"/>
            <w:col w:w="2867"/>
          </w:cols>
        </w:sectPr>
      </w:pP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0"/>
        </w:rPr>
      </w:pPr>
      <w:r>
        <w:rPr>
          <w:sz w:val="20"/>
        </w:rPr>
        <w:t>Assist people to have unpaid relationships and socially valued roles in our</w:t>
      </w:r>
      <w:r>
        <w:rPr>
          <w:spacing w:val="-8"/>
          <w:sz w:val="20"/>
        </w:rPr>
        <w:t> </w:t>
      </w:r>
      <w:r>
        <w:rPr>
          <w:sz w:val="20"/>
        </w:rPr>
        <w:t>community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5" w:lineRule="exact" w:before="3" w:after="0"/>
        <w:ind w:left="820" w:right="0" w:hanging="361"/>
        <w:jc w:val="left"/>
        <w:rPr>
          <w:sz w:val="20"/>
        </w:rPr>
      </w:pPr>
      <w:r>
        <w:rPr>
          <w:sz w:val="20"/>
        </w:rPr>
        <w:t>Support people to understand and recognize their rights and responsibilities as a</w:t>
      </w:r>
      <w:r>
        <w:rPr>
          <w:spacing w:val="-6"/>
          <w:sz w:val="20"/>
        </w:rPr>
        <w:t> </w:t>
      </w:r>
      <w:r>
        <w:rPr>
          <w:sz w:val="20"/>
        </w:rPr>
        <w:t>citizen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Assess skill levels and develop plans to increase</w:t>
      </w:r>
      <w:r>
        <w:rPr>
          <w:spacing w:val="-7"/>
          <w:sz w:val="20"/>
        </w:rPr>
        <w:t> </w:t>
      </w:r>
      <w:r>
        <w:rPr>
          <w:sz w:val="20"/>
        </w:rPr>
        <w:t>independence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Administrative tasks including log notes, data collections, reports</w:t>
      </w:r>
      <w:r>
        <w:rPr>
          <w:spacing w:val="-5"/>
          <w:sz w:val="20"/>
        </w:rPr>
        <w:t> </w:t>
      </w:r>
      <w:r>
        <w:rPr>
          <w:sz w:val="20"/>
        </w:rPr>
        <w:t>etc.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Dispense</w:t>
      </w:r>
      <w:r>
        <w:rPr>
          <w:spacing w:val="1"/>
          <w:sz w:val="20"/>
        </w:rPr>
        <w:t> </w:t>
      </w:r>
      <w:r>
        <w:rPr>
          <w:sz w:val="20"/>
        </w:rPr>
        <w:t>medications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Implement safe practices at all times and report health and safety</w:t>
      </w:r>
      <w:r>
        <w:rPr>
          <w:spacing w:val="-9"/>
          <w:sz w:val="20"/>
        </w:rPr>
        <w:t> </w:t>
      </w:r>
      <w:r>
        <w:rPr>
          <w:sz w:val="20"/>
        </w:rPr>
        <w:t>concerns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Attend, lead, and actively participate in meetings while promoting open communication at all</w:t>
      </w:r>
      <w:r>
        <w:rPr>
          <w:spacing w:val="-7"/>
          <w:sz w:val="20"/>
        </w:rPr>
        <w:t> </w:t>
      </w:r>
      <w:r>
        <w:rPr>
          <w:sz w:val="20"/>
        </w:rPr>
        <w:t>levels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0"/>
        </w:rPr>
      </w:pPr>
      <w:r>
        <w:rPr>
          <w:sz w:val="20"/>
        </w:rPr>
        <w:t>Participate in ongoing training and development of professional</w:t>
      </w:r>
      <w:r>
        <w:rPr>
          <w:spacing w:val="-6"/>
          <w:sz w:val="20"/>
        </w:rPr>
        <w:t> </w:t>
      </w:r>
      <w:r>
        <w:rPr>
          <w:sz w:val="20"/>
        </w:rPr>
        <w:t>skills</w:t>
      </w:r>
    </w:p>
    <w:p>
      <w:pPr>
        <w:pStyle w:val="Heading2"/>
        <w:spacing w:before="95"/>
      </w:pPr>
      <w:r>
        <w:rPr/>
        <w:t>Competencies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5" w:lineRule="exact" w:before="2" w:after="0"/>
        <w:ind w:left="820" w:right="0" w:hanging="361"/>
        <w:jc w:val="left"/>
        <w:rPr>
          <w:sz w:val="20"/>
        </w:rPr>
      </w:pPr>
      <w:r>
        <w:rPr>
          <w:sz w:val="20"/>
        </w:rPr>
        <w:t>Commitment to the mission, vision, and values of NHCIA within the workplace and in the</w:t>
      </w:r>
      <w:r>
        <w:rPr>
          <w:spacing w:val="-17"/>
          <w:sz w:val="20"/>
        </w:rPr>
        <w:t> </w:t>
      </w:r>
      <w:r>
        <w:rPr>
          <w:sz w:val="20"/>
        </w:rPr>
        <w:t>community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Ability to network with individual people and groups outside of NHCIA as a representative of the</w:t>
      </w:r>
      <w:r>
        <w:rPr>
          <w:spacing w:val="-15"/>
          <w:sz w:val="20"/>
        </w:rPr>
        <w:t> </w:t>
      </w:r>
      <w:r>
        <w:rPr>
          <w:sz w:val="20"/>
        </w:rPr>
        <w:t>agency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Critical thinking and problem solving</w:t>
      </w:r>
      <w:r>
        <w:rPr>
          <w:spacing w:val="-1"/>
          <w:sz w:val="20"/>
        </w:rPr>
        <w:t> </w:t>
      </w:r>
      <w:r>
        <w:rPr>
          <w:sz w:val="20"/>
        </w:rPr>
        <w:t>skills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361"/>
        <w:jc w:val="left"/>
        <w:rPr>
          <w:sz w:val="20"/>
        </w:rPr>
      </w:pPr>
      <w:r>
        <w:rPr>
          <w:sz w:val="20"/>
        </w:rPr>
        <w:t>Knowledge of CPI nonviolent crisis intervention and ability to utilize</w:t>
      </w:r>
      <w:r>
        <w:rPr>
          <w:spacing w:val="-10"/>
          <w:sz w:val="20"/>
        </w:rPr>
        <w:t> </w:t>
      </w:r>
      <w:r>
        <w:rPr>
          <w:sz w:val="20"/>
        </w:rPr>
        <w:t>practices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Computer and technology skills –including Microsoft Outlook, Word, and</w:t>
      </w:r>
      <w:r>
        <w:rPr>
          <w:spacing w:val="-2"/>
          <w:sz w:val="20"/>
        </w:rPr>
        <w:t> </w:t>
      </w:r>
      <w:r>
        <w:rPr>
          <w:sz w:val="20"/>
        </w:rPr>
        <w:t>Excel</w:t>
      </w:r>
    </w:p>
    <w:p>
      <w:pPr>
        <w:pStyle w:val="BodyText"/>
        <w:spacing w:before="12"/>
        <w:ind w:left="0" w:firstLine="0"/>
        <w:rPr>
          <w:sz w:val="21"/>
        </w:rPr>
      </w:pPr>
    </w:p>
    <w:p>
      <w:pPr>
        <w:pStyle w:val="Heading2"/>
      </w:pPr>
      <w:r>
        <w:rPr/>
        <w:t>Qualifications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344" w:hanging="361"/>
        <w:jc w:val="left"/>
        <w:rPr>
          <w:sz w:val="20"/>
        </w:rPr>
      </w:pPr>
      <w:r>
        <w:rPr>
          <w:sz w:val="20"/>
        </w:rPr>
        <w:t>Successful completion of the D.S. W. - S. S. W. diploma or education, training, and experience that is a good match to the organization. NHCIA seeks </w:t>
      </w:r>
      <w:r>
        <w:rPr>
          <w:color w:val="1F2023"/>
          <w:sz w:val="20"/>
        </w:rPr>
        <w:t>diversity in staffing that focuses on</w:t>
      </w:r>
      <w:r>
        <w:rPr>
          <w:color w:val="1F2023"/>
          <w:spacing w:val="1"/>
          <w:sz w:val="20"/>
        </w:rPr>
        <w:t> </w:t>
      </w:r>
      <w:r>
        <w:rPr>
          <w:color w:val="1F2023"/>
          <w:sz w:val="20"/>
        </w:rPr>
        <w:t>Inclusion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3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Two years of experience working with people with a developmental disability</w:t>
      </w:r>
      <w:r>
        <w:rPr>
          <w:spacing w:val="-3"/>
          <w:sz w:val="20"/>
        </w:rPr>
        <w:t> </w:t>
      </w:r>
      <w:r>
        <w:rPr>
          <w:sz w:val="20"/>
        </w:rPr>
        <w:t>preferred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5" w:lineRule="exact" w:before="2" w:after="0"/>
        <w:ind w:left="820" w:right="0" w:hanging="361"/>
        <w:jc w:val="left"/>
        <w:rPr>
          <w:sz w:val="20"/>
        </w:rPr>
      </w:pPr>
      <w:r>
        <w:rPr>
          <w:sz w:val="20"/>
        </w:rPr>
        <w:t>Submission of a criminal record check with vulnerable sector</w:t>
      </w:r>
      <w:r>
        <w:rPr>
          <w:spacing w:val="-3"/>
          <w:sz w:val="20"/>
        </w:rPr>
        <w:t> </w:t>
      </w:r>
      <w:r>
        <w:rPr>
          <w:sz w:val="20"/>
        </w:rPr>
        <w:t>screening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Current First Aid and</w:t>
      </w:r>
      <w:r>
        <w:rPr>
          <w:spacing w:val="-1"/>
          <w:sz w:val="20"/>
        </w:rPr>
        <w:t> </w:t>
      </w:r>
      <w:r>
        <w:rPr>
          <w:sz w:val="20"/>
        </w:rPr>
        <w:t>CPR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Successful completion of a pharmacology course at the college level. This may be completed during the first 6</w:t>
      </w:r>
      <w:r>
        <w:rPr>
          <w:spacing w:val="-20"/>
          <w:sz w:val="20"/>
        </w:rPr>
        <w:t> </w:t>
      </w:r>
      <w:r>
        <w:rPr>
          <w:sz w:val="20"/>
        </w:rPr>
        <w:t>months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54" w:lineRule="exact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A valid Full G class driver's license, clean driving record, reliable vehicle, 6a endorsement, and $1,000,000 liability</w:t>
      </w:r>
      <w:r>
        <w:rPr>
          <w:spacing w:val="-32"/>
          <w:sz w:val="20"/>
        </w:rPr>
        <w:t> </w:t>
      </w:r>
      <w:r>
        <w:rPr>
          <w:sz w:val="20"/>
        </w:rPr>
        <w:t>coverage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0"/>
        </w:rPr>
      </w:pPr>
      <w:r>
        <w:rPr>
          <w:sz w:val="20"/>
        </w:rPr>
        <w:t>Ability and willingness to work flexible hours including evenings, weekends and</w:t>
      </w:r>
      <w:r>
        <w:rPr>
          <w:spacing w:val="-6"/>
          <w:sz w:val="20"/>
        </w:rPr>
        <w:t> </w:t>
      </w:r>
      <w:r>
        <w:rPr>
          <w:sz w:val="20"/>
        </w:rPr>
        <w:t>holidays</w:t>
      </w:r>
    </w:p>
    <w:p>
      <w:pPr>
        <w:pStyle w:val="BodyText"/>
        <w:ind w:left="0" w:firstLine="0"/>
        <w:rPr>
          <w:sz w:val="24"/>
        </w:rPr>
      </w:pPr>
    </w:p>
    <w:p>
      <w:pPr>
        <w:pStyle w:val="BodyText"/>
        <w:spacing w:before="1"/>
        <w:ind w:left="0" w:firstLine="0"/>
      </w:pPr>
    </w:p>
    <w:p>
      <w:pPr>
        <w:pStyle w:val="BodyText"/>
        <w:spacing w:before="1"/>
        <w:ind w:left="1418" w:right="1395" w:firstLine="0"/>
        <w:jc w:val="center"/>
      </w:pPr>
      <w:r>
        <w:rPr/>
        <w:t>Please submit your detailed cover letter, resume, and one page profile by 9:00 a.m. </w:t>
      </w:r>
      <w:r>
        <w:rPr>
          <w:b/>
        </w:rPr>
        <w:t>July 7</w:t>
      </w:r>
      <w:r>
        <w:rPr>
          <w:b/>
          <w:vertAlign w:val="superscript"/>
        </w:rPr>
        <w:t>th</w:t>
      </w:r>
      <w:r>
        <w:rPr>
          <w:b/>
          <w:vertAlign w:val="baseline"/>
        </w:rPr>
        <w:t>, 2023 </w:t>
      </w:r>
      <w:r>
        <w:rPr>
          <w:vertAlign w:val="baseline"/>
        </w:rPr>
        <w:t>to: The Hiring Committee at North Hastings Community Integration Association</w:t>
      </w:r>
    </w:p>
    <w:p>
      <w:pPr>
        <w:pStyle w:val="BodyText"/>
        <w:ind w:left="3646" w:right="3580" w:firstLine="0"/>
        <w:jc w:val="center"/>
      </w:pPr>
      <w:r>
        <w:rPr/>
        <w:t>2 Alice Street, Box 1508 Bancroft, ON K0L 1C0</w:t>
      </w:r>
      <w:r>
        <w:rPr>
          <w:color w:val="0000FF"/>
          <w:u w:val="single" w:color="0000FF"/>
        </w:rPr>
        <w:t> </w:t>
      </w:r>
      <w:hyperlink r:id="rId6">
        <w:r>
          <w:rPr>
            <w:color w:val="0000FF"/>
            <w:u w:val="single" w:color="0000FF"/>
          </w:rPr>
          <w:t>communityliving@nhcia.ca</w:t>
        </w:r>
      </w:hyperlink>
    </w:p>
    <w:p>
      <w:pPr>
        <w:pStyle w:val="BodyText"/>
        <w:spacing w:before="2"/>
        <w:ind w:left="0" w:firstLine="0"/>
        <w:rPr>
          <w:sz w:val="15"/>
        </w:rPr>
      </w:pPr>
    </w:p>
    <w:p>
      <w:pPr>
        <w:pStyle w:val="BodyText"/>
        <w:spacing w:before="60"/>
        <w:ind w:left="100" w:right="117" w:firstLine="0"/>
      </w:pPr>
      <w:r>
        <w:rPr>
          <w:i/>
        </w:rPr>
        <w:t>NHCIA is </w:t>
      </w:r>
      <w:r>
        <w:rPr/>
        <w:t>an equal opportunity employer and encourage applications from candidates who have been historically disadvantaged or marginalized. We thank all applicants, however, only those selected for an interview will be contacted.</w:t>
      </w:r>
    </w:p>
    <w:p>
      <w:pPr>
        <w:pStyle w:val="BodyText"/>
        <w:spacing w:line="243" w:lineRule="exact"/>
        <w:ind w:left="100" w:firstLine="0"/>
      </w:pPr>
      <w:r>
        <w:rPr/>
        <w:t>In accordance with the AODA NHCIA will make every effort to accommodate applicants with disabilities in its recruitment process.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spacing w:before="1"/>
        <w:ind w:left="106" w:right="89" w:firstLine="0"/>
        <w:jc w:val="center"/>
        <w:rPr>
          <w:i/>
          <w:sz w:val="18"/>
        </w:rPr>
      </w:pPr>
      <w:r>
        <w:rPr>
          <w:i/>
          <w:color w:val="3366FF"/>
          <w:sz w:val="18"/>
        </w:rPr>
        <w:t>NHCIA, through partnerships with community, inspires people with developmental disabilities and their families to live as fully participating citizens.</w:t>
      </w:r>
    </w:p>
    <w:p>
      <w:pPr>
        <w:spacing w:before="1"/>
        <w:ind w:left="1410" w:right="1395" w:firstLine="0"/>
        <w:jc w:val="center"/>
        <w:rPr>
          <w:i/>
          <w:sz w:val="18"/>
        </w:rPr>
      </w:pPr>
      <w:r>
        <w:rPr>
          <w:i/>
          <w:color w:val="3366FF"/>
          <w:sz w:val="18"/>
        </w:rPr>
        <w:t>NHCIA welcomes demographic diversity as well as experiential diversity in all candidates.</w:t>
      </w:r>
    </w:p>
    <w:sectPr>
      <w:type w:val="continuous"/>
      <w:pgSz w:w="12240" w:h="15840"/>
      <w:pgMar w:top="540" w:bottom="280" w:left="6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99"/>
        <w:sz w:val="20"/>
        <w:szCs w:val="20"/>
        <w:lang w:val="en-ca" w:eastAsia="en-ca" w:bidi="en-ca"/>
      </w:rPr>
    </w:lvl>
    <w:lvl w:ilvl="1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99"/>
        <w:sz w:val="20"/>
        <w:szCs w:val="20"/>
        <w:lang w:val="en-ca" w:eastAsia="en-ca" w:bidi="en-ca"/>
      </w:rPr>
    </w:lvl>
    <w:lvl w:ilvl="2">
      <w:start w:val="0"/>
      <w:numFmt w:val="bullet"/>
      <w:lvlText w:val="•"/>
      <w:lvlJc w:val="left"/>
      <w:pPr>
        <w:ind w:left="3660" w:hanging="361"/>
      </w:pPr>
      <w:rPr>
        <w:rFonts w:hint="default"/>
        <w:lang w:val="en-ca" w:eastAsia="en-ca" w:bidi="en-ca"/>
      </w:rPr>
    </w:lvl>
    <w:lvl w:ilvl="3">
      <w:start w:val="0"/>
      <w:numFmt w:val="bullet"/>
      <w:lvlText w:val="•"/>
      <w:lvlJc w:val="left"/>
      <w:pPr>
        <w:ind w:left="3526" w:hanging="361"/>
      </w:pPr>
      <w:rPr>
        <w:rFonts w:hint="default"/>
        <w:lang w:val="en-ca" w:eastAsia="en-ca" w:bidi="en-ca"/>
      </w:rPr>
    </w:lvl>
    <w:lvl w:ilvl="4">
      <w:start w:val="0"/>
      <w:numFmt w:val="bullet"/>
      <w:lvlText w:val="•"/>
      <w:lvlJc w:val="left"/>
      <w:pPr>
        <w:ind w:left="3393" w:hanging="361"/>
      </w:pPr>
      <w:rPr>
        <w:rFonts w:hint="default"/>
        <w:lang w:val="en-ca" w:eastAsia="en-ca" w:bidi="en-ca"/>
      </w:rPr>
    </w:lvl>
    <w:lvl w:ilvl="5">
      <w:start w:val="0"/>
      <w:numFmt w:val="bullet"/>
      <w:lvlText w:val="•"/>
      <w:lvlJc w:val="left"/>
      <w:pPr>
        <w:ind w:left="3259" w:hanging="361"/>
      </w:pPr>
      <w:rPr>
        <w:rFonts w:hint="default"/>
        <w:lang w:val="en-ca" w:eastAsia="en-ca" w:bidi="en-ca"/>
      </w:rPr>
    </w:lvl>
    <w:lvl w:ilvl="6">
      <w:start w:val="0"/>
      <w:numFmt w:val="bullet"/>
      <w:lvlText w:val="•"/>
      <w:lvlJc w:val="left"/>
      <w:pPr>
        <w:ind w:left="3126" w:hanging="361"/>
      </w:pPr>
      <w:rPr>
        <w:rFonts w:hint="default"/>
        <w:lang w:val="en-ca" w:eastAsia="en-ca" w:bidi="en-ca"/>
      </w:rPr>
    </w:lvl>
    <w:lvl w:ilvl="7">
      <w:start w:val="0"/>
      <w:numFmt w:val="bullet"/>
      <w:lvlText w:val="•"/>
      <w:lvlJc w:val="left"/>
      <w:pPr>
        <w:ind w:left="2992" w:hanging="361"/>
      </w:pPr>
      <w:rPr>
        <w:rFonts w:hint="default"/>
        <w:lang w:val="en-ca" w:eastAsia="en-ca" w:bidi="en-ca"/>
      </w:rPr>
    </w:lvl>
    <w:lvl w:ilvl="8">
      <w:start w:val="0"/>
      <w:numFmt w:val="bullet"/>
      <w:lvlText w:val="•"/>
      <w:lvlJc w:val="left"/>
      <w:pPr>
        <w:ind w:left="2859" w:hanging="361"/>
      </w:pPr>
      <w:rPr>
        <w:rFonts w:hint="default"/>
        <w:lang w:val="en-ca" w:eastAsia="en-ca" w:bidi="en-c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92" w:hanging="361"/>
      </w:pPr>
      <w:rPr>
        <w:rFonts w:hint="default" w:ascii="Symbol" w:hAnsi="Symbol" w:eastAsia="Symbol" w:cs="Symbol"/>
        <w:w w:val="99"/>
        <w:sz w:val="20"/>
        <w:szCs w:val="20"/>
        <w:lang w:val="en-ca" w:eastAsia="en-ca" w:bidi="en-ca"/>
      </w:rPr>
    </w:lvl>
    <w:lvl w:ilvl="1">
      <w:start w:val="0"/>
      <w:numFmt w:val="bullet"/>
      <w:lvlText w:val="•"/>
      <w:lvlJc w:val="left"/>
      <w:pPr>
        <w:ind w:left="1105" w:hanging="361"/>
      </w:pPr>
      <w:rPr>
        <w:rFonts w:hint="default"/>
        <w:lang w:val="en-ca" w:eastAsia="en-ca" w:bidi="en-ca"/>
      </w:rPr>
    </w:lvl>
    <w:lvl w:ilvl="2">
      <w:start w:val="0"/>
      <w:numFmt w:val="bullet"/>
      <w:lvlText w:val="•"/>
      <w:lvlJc w:val="left"/>
      <w:pPr>
        <w:ind w:left="1310" w:hanging="361"/>
      </w:pPr>
      <w:rPr>
        <w:rFonts w:hint="default"/>
        <w:lang w:val="en-ca" w:eastAsia="en-ca" w:bidi="en-ca"/>
      </w:rPr>
    </w:lvl>
    <w:lvl w:ilvl="3">
      <w:start w:val="0"/>
      <w:numFmt w:val="bullet"/>
      <w:lvlText w:val="•"/>
      <w:lvlJc w:val="left"/>
      <w:pPr>
        <w:ind w:left="1515" w:hanging="361"/>
      </w:pPr>
      <w:rPr>
        <w:rFonts w:hint="default"/>
        <w:lang w:val="en-ca" w:eastAsia="en-ca" w:bidi="en-ca"/>
      </w:rPr>
    </w:lvl>
    <w:lvl w:ilvl="4">
      <w:start w:val="0"/>
      <w:numFmt w:val="bullet"/>
      <w:lvlText w:val="•"/>
      <w:lvlJc w:val="left"/>
      <w:pPr>
        <w:ind w:left="1720" w:hanging="361"/>
      </w:pPr>
      <w:rPr>
        <w:rFonts w:hint="default"/>
        <w:lang w:val="en-ca" w:eastAsia="en-ca" w:bidi="en-ca"/>
      </w:rPr>
    </w:lvl>
    <w:lvl w:ilvl="5">
      <w:start w:val="0"/>
      <w:numFmt w:val="bullet"/>
      <w:lvlText w:val="•"/>
      <w:lvlJc w:val="left"/>
      <w:pPr>
        <w:ind w:left="1925" w:hanging="361"/>
      </w:pPr>
      <w:rPr>
        <w:rFonts w:hint="default"/>
        <w:lang w:val="en-ca" w:eastAsia="en-ca" w:bidi="en-ca"/>
      </w:rPr>
    </w:lvl>
    <w:lvl w:ilvl="6">
      <w:start w:val="0"/>
      <w:numFmt w:val="bullet"/>
      <w:lvlText w:val="•"/>
      <w:lvlJc w:val="left"/>
      <w:pPr>
        <w:ind w:left="2131" w:hanging="361"/>
      </w:pPr>
      <w:rPr>
        <w:rFonts w:hint="default"/>
        <w:lang w:val="en-ca" w:eastAsia="en-ca" w:bidi="en-ca"/>
      </w:rPr>
    </w:lvl>
    <w:lvl w:ilvl="7">
      <w:start w:val="0"/>
      <w:numFmt w:val="bullet"/>
      <w:lvlText w:val="•"/>
      <w:lvlJc w:val="left"/>
      <w:pPr>
        <w:ind w:left="2336" w:hanging="361"/>
      </w:pPr>
      <w:rPr>
        <w:rFonts w:hint="default"/>
        <w:lang w:val="en-ca" w:eastAsia="en-ca" w:bidi="en-ca"/>
      </w:rPr>
    </w:lvl>
    <w:lvl w:ilvl="8">
      <w:start w:val="0"/>
      <w:numFmt w:val="bullet"/>
      <w:lvlText w:val="•"/>
      <w:lvlJc w:val="left"/>
      <w:pPr>
        <w:ind w:left="2541" w:hanging="361"/>
      </w:pPr>
      <w:rPr>
        <w:rFonts w:hint="default"/>
        <w:lang w:val="en-ca" w:eastAsia="en-ca" w:bidi="en-c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ca" w:eastAsia="en-ca" w:bidi="en-ca"/>
    </w:rPr>
  </w:style>
  <w:style w:styleId="BodyText" w:type="paragraph">
    <w:name w:val="Body Text"/>
    <w:basedOn w:val="Normal"/>
    <w:uiPriority w:val="1"/>
    <w:qFormat/>
    <w:pPr>
      <w:ind w:left="820" w:hanging="361"/>
    </w:pPr>
    <w:rPr>
      <w:rFonts w:ascii="Calibri" w:hAnsi="Calibri" w:eastAsia="Calibri" w:cs="Calibri"/>
      <w:sz w:val="20"/>
      <w:szCs w:val="20"/>
      <w:lang w:val="en-ca" w:eastAsia="en-ca" w:bidi="en-ca"/>
    </w:rPr>
  </w:style>
  <w:style w:styleId="Heading1" w:type="paragraph">
    <w:name w:val="Heading 1"/>
    <w:basedOn w:val="Normal"/>
    <w:uiPriority w:val="1"/>
    <w:qFormat/>
    <w:pPr>
      <w:spacing w:line="293" w:lineRule="exact"/>
      <w:ind w:left="831" w:right="139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ca" w:eastAsia="en-ca" w:bidi="en-c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omic Sans MS" w:hAnsi="Comic Sans MS" w:eastAsia="Comic Sans MS" w:cs="Comic Sans MS"/>
      <w:b/>
      <w:bCs/>
      <w:sz w:val="22"/>
      <w:szCs w:val="22"/>
      <w:lang w:val="en-ca" w:eastAsia="en-ca" w:bidi="en-ca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  <w:lang w:val="en-ca" w:eastAsia="en-ca" w:bidi="en-ca"/>
    </w:rPr>
  </w:style>
  <w:style w:styleId="TableParagraph" w:type="paragraph">
    <w:name w:val="Table Paragraph"/>
    <w:basedOn w:val="Normal"/>
    <w:uiPriority w:val="1"/>
    <w:qFormat/>
    <w:pPr/>
    <w:rPr>
      <w:lang w:val="en-ca" w:eastAsia="en-ca" w:bidi="en-c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ommunityliving@nhcia.ca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Freymond</dc:creator>
  <dcterms:created xsi:type="dcterms:W3CDTF">2023-06-23T18:57:58Z</dcterms:created>
  <dcterms:modified xsi:type="dcterms:W3CDTF">2023-06-23T18:57:58Z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2023-06-23T00:00:00Z</vt:filetime>
  </property>
</Properties>
</file>